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C5" w:rsidRPr="008163E7" w:rsidRDefault="00F429C5" w:rsidP="00F4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63E7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F429C5" w:rsidRPr="008163E7" w:rsidRDefault="00F429C5" w:rsidP="00F4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E7">
        <w:rPr>
          <w:rFonts w:ascii="Times New Roman" w:hAnsi="Times New Roman" w:cs="Times New Roman"/>
          <w:b/>
          <w:sz w:val="28"/>
          <w:szCs w:val="28"/>
        </w:rPr>
        <w:t>Профилактика энтеровирусной инфекции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Что такое энтеровирусная инфекция?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Энтеровирусная инфекция – инфекционное заболевание, вызываемое определенным видом </w:t>
      </w:r>
      <w:hyperlink r:id="rId5" w:tooltip="Вирус" w:history="1">
        <w:r w:rsidRPr="008163E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вируса</w:t>
        </w:r>
      </w:hyperlink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63E7">
        <w:rPr>
          <w:rFonts w:ascii="Times New Roman" w:hAnsi="Times New Roman" w:cs="Times New Roman"/>
          <w:sz w:val="28"/>
          <w:szCs w:val="28"/>
          <w:lang w:eastAsia="ru-RU"/>
        </w:rPr>
        <w:t>Энтеровирус</w:t>
      </w:r>
      <w:proofErr w:type="spellEnd"/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163E7">
        <w:rPr>
          <w:rFonts w:ascii="Times New Roman" w:hAnsi="Times New Roman" w:cs="Times New Roman"/>
          <w:sz w:val="28"/>
          <w:szCs w:val="28"/>
          <w:lang w:eastAsia="ru-RU"/>
        </w:rPr>
        <w:t>Заболевание носит сезонный характер, вспышки возникают в весенне-летний и летне-осенний периоды.</w:t>
      </w:r>
      <w:proofErr w:type="gramEnd"/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</w:t>
      </w:r>
      <w:hyperlink r:id="rId6" w:tooltip="Водоем" w:history="1">
        <w:r w:rsidRPr="008163E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водоемах</w:t>
        </w:r>
      </w:hyperlink>
      <w:r w:rsidRPr="008163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163E7">
        <w:rPr>
          <w:rFonts w:ascii="Times New Roman" w:hAnsi="Times New Roman" w:cs="Times New Roman"/>
          <w:sz w:val="28"/>
          <w:szCs w:val="28"/>
          <w:lang w:eastAsia="ru-RU"/>
        </w:rPr>
        <w:t>Энтеровирусы</w:t>
      </w:r>
      <w:proofErr w:type="spellEnd"/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</w:t>
      </w:r>
      <w:hyperlink r:id="rId7" w:tooltip="Водопровод" w:history="1">
        <w:r w:rsidRPr="008163E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водопроводной</w:t>
        </w:r>
      </w:hyperlink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 воде выживают до 18 дней, в речной воде – около месяца, в очищенных сточных водах –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Как проявляется инфекция?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Вирус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Заболевание начинается с повышения температуры до 38-40º,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Иногда могут развиваться острые вялые параличи конечностей, судороги, дрожание конечностей, косоглазие, нарушение глотания, речи и др.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Что делать, если ты заболел?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появлении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больного, а стационар, т. к. он может быть источником заражения людей, проживающих рядом.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Как себя защитить?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Меры неспецифической профилактики энтеровирусной инфекции такие же, как при любой острой кишечной инфекции – необходимо соблюдать следующие правила: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Для питья использовать только кипяченую воду или бутилированную;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Перед употреблением фруктов и овощей их необходимо тщательно мыть с применением щетки и последующим ополаскиванием кипятком;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Купаться только в официально разрешенных местах, при купании стараться не заглатывать воду;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Не приобретать продукты у частных лиц и в неустановленных для торговли местах;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Соблюдать правила личной гигиены.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</w:p>
    <w:p w:rsidR="00F429C5" w:rsidRPr="008163E7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29C5" w:rsidSect="00EF370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E"/>
    <w:rsid w:val="006E681E"/>
    <w:rsid w:val="009073B0"/>
    <w:rsid w:val="009D3487"/>
    <w:rsid w:val="00F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provo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doem/" TargetMode="External"/><Relationship Id="rId5" Type="http://schemas.openxmlformats.org/officeDocument/2006/relationships/hyperlink" Target="http://pandia.ru/text/category/v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USER</cp:lastModifiedBy>
  <cp:revision>2</cp:revision>
  <dcterms:created xsi:type="dcterms:W3CDTF">2017-09-05T07:03:00Z</dcterms:created>
  <dcterms:modified xsi:type="dcterms:W3CDTF">2017-09-05T07:03:00Z</dcterms:modified>
</cp:coreProperties>
</file>